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F" w:rsidRPr="00F82089" w:rsidRDefault="00D455EF" w:rsidP="00407F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2089">
        <w:rPr>
          <w:b/>
          <w:sz w:val="28"/>
          <w:szCs w:val="28"/>
        </w:rPr>
        <w:t xml:space="preserve">HPA </w:t>
      </w:r>
      <w:r w:rsidR="00584CE5" w:rsidRPr="00F82089">
        <w:rPr>
          <w:b/>
          <w:sz w:val="28"/>
          <w:szCs w:val="28"/>
        </w:rPr>
        <w:t>Tobacco Control</w:t>
      </w:r>
      <w:r w:rsidRPr="00F82089">
        <w:rPr>
          <w:b/>
          <w:sz w:val="28"/>
          <w:szCs w:val="28"/>
        </w:rPr>
        <w:t xml:space="preserve"> Seminar Series 2014</w:t>
      </w:r>
    </w:p>
    <w:p w:rsidR="00584CE5" w:rsidRPr="00F82089" w:rsidRDefault="00584CE5" w:rsidP="00584CE5">
      <w:pPr>
        <w:spacing w:after="0"/>
        <w:jc w:val="center"/>
        <w:rPr>
          <w:b/>
          <w:sz w:val="24"/>
          <w:szCs w:val="24"/>
        </w:rPr>
      </w:pPr>
      <w:r w:rsidRPr="00F82089">
        <w:rPr>
          <w:b/>
          <w:sz w:val="24"/>
          <w:szCs w:val="24"/>
        </w:rPr>
        <w:t>Regional Workshop: Christchurch 20</w:t>
      </w:r>
      <w:r w:rsidRPr="00F82089">
        <w:rPr>
          <w:b/>
          <w:sz w:val="24"/>
          <w:szCs w:val="24"/>
          <w:vertAlign w:val="superscript"/>
        </w:rPr>
        <w:t>th</w:t>
      </w:r>
      <w:r w:rsidRPr="00F82089">
        <w:rPr>
          <w:b/>
          <w:sz w:val="24"/>
          <w:szCs w:val="24"/>
        </w:rPr>
        <w:t xml:space="preserve"> February</w:t>
      </w:r>
    </w:p>
    <w:p w:rsidR="00D455EF" w:rsidRPr="00F82089" w:rsidRDefault="00D455EF" w:rsidP="00584CE5">
      <w:pPr>
        <w:spacing w:after="0"/>
        <w:jc w:val="center"/>
        <w:rPr>
          <w:b/>
          <w:sz w:val="24"/>
          <w:szCs w:val="24"/>
        </w:rPr>
      </w:pPr>
      <w:r w:rsidRPr="00F82089">
        <w:rPr>
          <w:b/>
          <w:sz w:val="24"/>
          <w:szCs w:val="24"/>
        </w:rPr>
        <w:t xml:space="preserve">Implementing Initiatives </w:t>
      </w:r>
      <w:r w:rsidR="00730D01" w:rsidRPr="00F82089">
        <w:rPr>
          <w:b/>
          <w:sz w:val="24"/>
          <w:szCs w:val="24"/>
        </w:rPr>
        <w:t>across</w:t>
      </w:r>
      <w:r w:rsidRPr="00F82089">
        <w:rPr>
          <w:b/>
          <w:sz w:val="24"/>
          <w:szCs w:val="24"/>
        </w:rPr>
        <w:t xml:space="preserve"> the South Island</w:t>
      </w:r>
      <w:r w:rsidRPr="00F82089">
        <w:rPr>
          <w:b/>
          <w:sz w:val="24"/>
          <w:szCs w:val="24"/>
        </w:rPr>
        <w:br/>
      </w:r>
    </w:p>
    <w:p w:rsidR="00D455EF" w:rsidRDefault="00D455EF">
      <w:r>
        <w:t>Thank you very much for the work the various regional areas are doing on progressing to 2025, and the presentations made by the representatives</w:t>
      </w:r>
      <w:r w:rsidR="00730D01">
        <w:t xml:space="preserve"> at the Local I</w:t>
      </w:r>
      <w:r>
        <w:t>ssues workshop.</w:t>
      </w:r>
    </w:p>
    <w:p w:rsidR="00D455EF" w:rsidRDefault="00D455EF">
      <w:r>
        <w:t>Various ideas were reported from the groups as potential South Island initiatives.</w:t>
      </w:r>
      <w:r w:rsidR="00D43DB1">
        <w:t xml:space="preserve">  Ideas which could be incorporated into current work are ideal as everyone is very busy are cannot take on another whole job.  The aim would be to ensure a co-ordinated approach, enable the sharing of resources and generate some media interest.</w:t>
      </w:r>
    </w:p>
    <w:p w:rsidR="00D455EF" w:rsidRDefault="00D455EF" w:rsidP="00F82089">
      <w:pPr>
        <w:spacing w:after="0"/>
      </w:pPr>
      <w:r>
        <w:t>Some of these are initiatives already have some life as regional / national initiatives</w:t>
      </w:r>
    </w:p>
    <w:p w:rsidR="00D455EF" w:rsidRDefault="00D455EF" w:rsidP="00F82089">
      <w:pPr>
        <w:pStyle w:val="ListParagraph"/>
        <w:numPr>
          <w:ilvl w:val="0"/>
          <w:numId w:val="1"/>
        </w:numPr>
        <w:spacing w:after="0"/>
      </w:pPr>
      <w:r>
        <w:t>WERO (national initiative)</w:t>
      </w:r>
    </w:p>
    <w:p w:rsidR="00D455EF" w:rsidRDefault="00D455EF" w:rsidP="00D455EF">
      <w:pPr>
        <w:pStyle w:val="ListParagraph"/>
        <w:numPr>
          <w:ilvl w:val="0"/>
          <w:numId w:val="1"/>
        </w:numPr>
      </w:pPr>
      <w:r>
        <w:t>SF clauses in DHB contracts (part of the service specs for DHB ABC contracts)</w:t>
      </w:r>
    </w:p>
    <w:p w:rsidR="00D455EF" w:rsidRDefault="00730D01" w:rsidP="00D455EF">
      <w:pPr>
        <w:pStyle w:val="ListParagraph"/>
        <w:numPr>
          <w:ilvl w:val="0"/>
          <w:numId w:val="1"/>
        </w:numPr>
      </w:pPr>
      <w:r>
        <w:t>Year 10</w:t>
      </w:r>
      <w:r w:rsidR="001E6581">
        <w:t xml:space="preserve"> – improving the data using local networks (need to work with ASH)</w:t>
      </w:r>
    </w:p>
    <w:p w:rsidR="001E6581" w:rsidRDefault="001E6581" w:rsidP="00F82089">
      <w:pPr>
        <w:spacing w:after="0"/>
      </w:pPr>
      <w:r>
        <w:t xml:space="preserve">Some ideas identified important areas for action, but not easily worked into </w:t>
      </w:r>
      <w:r w:rsidR="00D43EEE">
        <w:t>‘</w:t>
      </w:r>
      <w:r>
        <w:t>across the SI</w:t>
      </w:r>
      <w:r w:rsidR="00D43EEE">
        <w:t>’</w:t>
      </w:r>
      <w:r>
        <w:t xml:space="preserve"> action</w:t>
      </w:r>
    </w:p>
    <w:p w:rsidR="001E6581" w:rsidRDefault="001E6581" w:rsidP="00F82089">
      <w:pPr>
        <w:pStyle w:val="ListParagraph"/>
        <w:numPr>
          <w:ilvl w:val="0"/>
          <w:numId w:val="2"/>
        </w:numPr>
        <w:spacing w:after="0"/>
      </w:pPr>
      <w:r>
        <w:t>Mental health</w:t>
      </w:r>
    </w:p>
    <w:p w:rsidR="00D43DB1" w:rsidRDefault="00D43DB1" w:rsidP="001E6581">
      <w:pPr>
        <w:pStyle w:val="ListParagraph"/>
        <w:numPr>
          <w:ilvl w:val="0"/>
          <w:numId w:val="2"/>
        </w:numPr>
      </w:pPr>
      <w:r>
        <w:t>SF action in TLAs</w:t>
      </w:r>
      <w:r w:rsidR="00D43EEE">
        <w:t xml:space="preserve"> ( much is going on already)</w:t>
      </w:r>
    </w:p>
    <w:p w:rsidR="001E6581" w:rsidRPr="009C7FDC" w:rsidRDefault="001E6581" w:rsidP="001E6581">
      <w:pPr>
        <w:rPr>
          <w:b/>
        </w:rPr>
      </w:pPr>
      <w:r w:rsidRPr="009C7FDC">
        <w:rPr>
          <w:b/>
        </w:rPr>
        <w:t>Potential areas of action</w:t>
      </w:r>
    </w:p>
    <w:p w:rsidR="001E6581" w:rsidRDefault="001E6581" w:rsidP="001E6581">
      <w:pPr>
        <w:pStyle w:val="ListParagraph"/>
        <w:numPr>
          <w:ilvl w:val="0"/>
          <w:numId w:val="2"/>
        </w:numPr>
      </w:pPr>
      <w:r>
        <w:t xml:space="preserve">Smokefree Cars / Little Lungs initiative – already have some great images and resources </w:t>
      </w:r>
      <w:r w:rsidR="005E1EB1">
        <w:t>in South Canterbury (Leola)</w:t>
      </w:r>
      <w:r w:rsidR="00A10EC9">
        <w:t xml:space="preserve"> and Little Lungs plans etc.</w:t>
      </w:r>
    </w:p>
    <w:p w:rsidR="005E1EB1" w:rsidRDefault="009C7FDC" w:rsidP="001E6581">
      <w:pPr>
        <w:pStyle w:val="ListParagraph"/>
        <w:numPr>
          <w:ilvl w:val="0"/>
          <w:numId w:val="2"/>
        </w:numPr>
      </w:pPr>
      <w:r>
        <w:t>2025 charter – this concept could include some of the other ideas that arose (</w:t>
      </w:r>
      <w:proofErr w:type="spellStart"/>
      <w:r>
        <w:t>eg</w:t>
      </w:r>
      <w:proofErr w:type="spellEnd"/>
      <w:r>
        <w:t xml:space="preserve"> supporting cessation in key populations, consistent signage, rewarding champions with certificates etc).  Basically people and organisations would sign up to support 2025, and commit to implementing some of a range</w:t>
      </w:r>
      <w:r w:rsidR="00D43DB1">
        <w:t xml:space="preserve"> of initiatives (</w:t>
      </w:r>
      <w:proofErr w:type="spellStart"/>
      <w:r w:rsidR="00D43DB1">
        <w:t>eg</w:t>
      </w:r>
      <w:proofErr w:type="spellEnd"/>
      <w:r w:rsidR="00D43DB1">
        <w:t xml:space="preserve"> support for employees to be smokefree, having a SF policy in place (the checklist from Mandy in Southland could provide ideas)).  T</w:t>
      </w:r>
      <w:r>
        <w:t>hey are then ‘registered’</w:t>
      </w:r>
      <w:r w:rsidR="00D43DB1">
        <w:t xml:space="preserve"> and </w:t>
      </w:r>
      <w:r>
        <w:t xml:space="preserve">provided with a </w:t>
      </w:r>
      <w:r w:rsidR="00D43DB1">
        <w:t>2025 certificate</w:t>
      </w:r>
      <w:r>
        <w:t xml:space="preserve"> </w:t>
      </w:r>
      <w:r w:rsidR="00D43DB1">
        <w:t>that could be displayed.  The concept could</w:t>
      </w:r>
      <w:r>
        <w:t xml:space="preserve"> be applied with different target groups in different areas (workplaces, GP practices, Government agencies</w:t>
      </w:r>
      <w:r w:rsidR="00D43DB1">
        <w:t>, Early Childhood centres etc) – or we could all agree to focus on one area (</w:t>
      </w:r>
      <w:proofErr w:type="spellStart"/>
      <w:r w:rsidR="00D43DB1">
        <w:t>eg</w:t>
      </w:r>
      <w:proofErr w:type="spellEnd"/>
      <w:r w:rsidR="00D43DB1">
        <w:t xml:space="preserve"> General Practices – as all DHBs will be focussing on these in the next while anyway)</w:t>
      </w:r>
    </w:p>
    <w:p w:rsidR="001E6581" w:rsidRDefault="00D43DB1" w:rsidP="001E6581">
      <w:pPr>
        <w:pStyle w:val="ListParagraph"/>
        <w:numPr>
          <w:ilvl w:val="0"/>
          <w:numId w:val="2"/>
        </w:numPr>
      </w:pPr>
      <w:r>
        <w:t xml:space="preserve">Smokefree </w:t>
      </w:r>
      <w:r w:rsidR="00D43EEE">
        <w:t>Generation</w:t>
      </w:r>
      <w:r>
        <w:t xml:space="preserve"> – support the HPA </w:t>
      </w:r>
      <w:r w:rsidR="00584CE5">
        <w:t>Young Adult</w:t>
      </w:r>
      <w:r>
        <w:t xml:space="preserve"> campaign</w:t>
      </w:r>
      <w:r w:rsidR="00D43EEE">
        <w:t>, enable youth involvement, look at web-based communications etc.</w:t>
      </w:r>
    </w:p>
    <w:p w:rsidR="00D43EEE" w:rsidRPr="00D43EEE" w:rsidRDefault="00D43EEE" w:rsidP="00D43EEE">
      <w:pPr>
        <w:rPr>
          <w:b/>
        </w:rPr>
      </w:pPr>
      <w:r w:rsidRPr="00D43EEE">
        <w:rPr>
          <w:b/>
        </w:rPr>
        <w:t>What Next?</w:t>
      </w:r>
    </w:p>
    <w:p w:rsidR="00D43EEE" w:rsidRDefault="00D43EEE" w:rsidP="00407F77">
      <w:pPr>
        <w:pStyle w:val="ListParagraph"/>
        <w:numPr>
          <w:ilvl w:val="0"/>
          <w:numId w:val="3"/>
        </w:numPr>
      </w:pPr>
      <w:r>
        <w:t xml:space="preserve">Please take these three ideas to your coalition meetings and identify </w:t>
      </w:r>
      <w:r w:rsidR="00926408">
        <w:t>which idea(s)</w:t>
      </w:r>
      <w:r w:rsidR="00407F77">
        <w:t xml:space="preserve"> you feel you could work on locally.  </w:t>
      </w:r>
    </w:p>
    <w:p w:rsidR="00407F77" w:rsidRDefault="00407F77" w:rsidP="00407F77">
      <w:pPr>
        <w:pStyle w:val="ListParagraph"/>
        <w:numPr>
          <w:ilvl w:val="0"/>
          <w:numId w:val="3"/>
        </w:numPr>
      </w:pPr>
      <w:r>
        <w:t>Please ask your coalition groups to nominate one member from your area who could be your liaison person.  This person would be the point of contact for me (as co-ordinator of this SI initiative) and would need to do brief update reports – which would be very short – and if necessary they could update me on the phone.</w:t>
      </w:r>
    </w:p>
    <w:p w:rsidR="00D455EF" w:rsidRDefault="00A10EC9" w:rsidP="00D455EF">
      <w:pPr>
        <w:pStyle w:val="ListParagraph"/>
        <w:numPr>
          <w:ilvl w:val="0"/>
          <w:numId w:val="3"/>
        </w:numPr>
      </w:pPr>
      <w:r>
        <w:t xml:space="preserve">Please get back to </w:t>
      </w:r>
      <w:r w:rsidR="00584CE5">
        <w:t>Vivien Daley</w:t>
      </w:r>
      <w:r w:rsidR="008C78ED">
        <w:t xml:space="preserve"> (03 378 6862 or Vivien.Daley@cdhb.health.nz)</w:t>
      </w:r>
      <w:r>
        <w:t xml:space="preserve"> by March 28</w:t>
      </w:r>
      <w:r w:rsidRPr="00A10EC9">
        <w:rPr>
          <w:vertAlign w:val="superscript"/>
        </w:rPr>
        <w:t>th</w:t>
      </w:r>
      <w:r>
        <w:t xml:space="preserve"> (to give everyone time to have their coalition meeting)</w:t>
      </w:r>
    </w:p>
    <w:sectPr w:rsidR="00D455EF" w:rsidSect="00A520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F9" w:rsidRDefault="007A18F9" w:rsidP="007A18F9">
      <w:pPr>
        <w:spacing w:after="0" w:line="240" w:lineRule="auto"/>
      </w:pPr>
      <w:r>
        <w:separator/>
      </w:r>
    </w:p>
  </w:endnote>
  <w:endnote w:type="continuationSeparator" w:id="0">
    <w:p w:rsidR="007A18F9" w:rsidRDefault="007A18F9" w:rsidP="007A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Pr="006959DE" w:rsidRDefault="003C3C67" w:rsidP="006959DE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6959DE">
      <w:t>389273v3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F9" w:rsidRDefault="007A18F9" w:rsidP="007A18F9">
      <w:pPr>
        <w:spacing w:after="0" w:line="240" w:lineRule="auto"/>
      </w:pPr>
      <w:r>
        <w:separator/>
      </w:r>
    </w:p>
  </w:footnote>
  <w:footnote w:type="continuationSeparator" w:id="0">
    <w:p w:rsidR="007A18F9" w:rsidRDefault="007A18F9" w:rsidP="007A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5" w:rsidRDefault="00584CE5" w:rsidP="00584CE5">
    <w:pPr>
      <w:pStyle w:val="Header"/>
      <w:jc w:val="center"/>
    </w:pPr>
    <w:r w:rsidRPr="00584CE5">
      <w:rPr>
        <w:noProof/>
        <w:lang w:val="mi-NZ" w:eastAsia="mi-NZ"/>
      </w:rPr>
      <w:drawing>
        <wp:inline distT="0" distB="0" distL="0" distR="0">
          <wp:extent cx="2495550" cy="627297"/>
          <wp:effectExtent l="19050" t="0" r="0" b="0"/>
          <wp:docPr id="2" name="Picture 2" descr="HPA Logo Horizont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A Logo Horizontal CMY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27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E5" w:rsidRDefault="00584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A4D95"/>
    <w:multiLevelType w:val="hybridMultilevel"/>
    <w:tmpl w:val="3B2ED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37E5"/>
    <w:multiLevelType w:val="hybridMultilevel"/>
    <w:tmpl w:val="354E8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2459D"/>
    <w:multiLevelType w:val="hybridMultilevel"/>
    <w:tmpl w:val="6D245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D455EF"/>
    <w:rsid w:val="00077EF7"/>
    <w:rsid w:val="001E6581"/>
    <w:rsid w:val="003066EE"/>
    <w:rsid w:val="003C3C67"/>
    <w:rsid w:val="00407F77"/>
    <w:rsid w:val="00584CE5"/>
    <w:rsid w:val="00597BDE"/>
    <w:rsid w:val="005D370B"/>
    <w:rsid w:val="005E1EB1"/>
    <w:rsid w:val="006959DE"/>
    <w:rsid w:val="006C1A27"/>
    <w:rsid w:val="00730D01"/>
    <w:rsid w:val="007A18F9"/>
    <w:rsid w:val="008C78ED"/>
    <w:rsid w:val="00926408"/>
    <w:rsid w:val="009C7FDC"/>
    <w:rsid w:val="00A10EC9"/>
    <w:rsid w:val="00A520F5"/>
    <w:rsid w:val="00BE2687"/>
    <w:rsid w:val="00D43DB1"/>
    <w:rsid w:val="00D43EEE"/>
    <w:rsid w:val="00D455EF"/>
    <w:rsid w:val="00ED4DFF"/>
    <w:rsid w:val="00F25F39"/>
    <w:rsid w:val="00F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1EB65-2D43-4257-B944-C8BC0F4B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EF"/>
    <w:pPr>
      <w:ind w:left="720"/>
      <w:contextualSpacing/>
    </w:pPr>
  </w:style>
  <w:style w:type="paragraph" w:customStyle="1" w:styleId="DocID">
    <w:name w:val="DocID"/>
    <w:basedOn w:val="Normal"/>
    <w:next w:val="Footer"/>
    <w:link w:val="DocIDChar"/>
    <w:rsid w:val="006959DE"/>
    <w:pPr>
      <w:spacing w:after="0" w:line="240" w:lineRule="auto"/>
    </w:pPr>
    <w:rPr>
      <w:rFonts w:ascii="Arial" w:hAnsi="Arial" w:cs="Arial"/>
      <w:sz w:val="16"/>
      <w:szCs w:val="28"/>
    </w:rPr>
  </w:style>
  <w:style w:type="character" w:customStyle="1" w:styleId="DocIDChar">
    <w:name w:val="DocID Char"/>
    <w:basedOn w:val="DefaultParagraphFont"/>
    <w:link w:val="DocID"/>
    <w:rsid w:val="006959DE"/>
    <w:rPr>
      <w:rFonts w:ascii="Arial" w:hAnsi="Arial" w:cs="Arial"/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7A1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F9"/>
  </w:style>
  <w:style w:type="paragraph" w:styleId="Header">
    <w:name w:val="header"/>
    <w:basedOn w:val="Normal"/>
    <w:link w:val="HeaderChar"/>
    <w:uiPriority w:val="99"/>
    <w:unhideWhenUsed/>
    <w:rsid w:val="007A1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F9"/>
  </w:style>
  <w:style w:type="paragraph" w:styleId="BalloonText">
    <w:name w:val="Balloon Text"/>
    <w:basedOn w:val="Normal"/>
    <w:link w:val="BalloonTextChar"/>
    <w:uiPriority w:val="99"/>
    <w:semiHidden/>
    <w:unhideWhenUsed/>
    <w:rsid w:val="0058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41C2.29F7A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Daley</dc:creator>
  <cp:lastModifiedBy>Laura Salminen</cp:lastModifiedBy>
  <cp:revision>2</cp:revision>
  <dcterms:created xsi:type="dcterms:W3CDTF">2016-03-15T21:17:00Z</dcterms:created>
  <dcterms:modified xsi:type="dcterms:W3CDTF">2016-03-15T21:17:00Z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389273v3</vt:lpwstr>
  </property>
  <property fmtid="{D5CDD505-2E9C-101B-9397-08002B2CF9AE}" pid="3" name="DocIDContent">
    <vt:lpwstr>1|v|2||</vt:lpwstr>
  </property>
</Properties>
</file>